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CD" w:rsidRPr="00DC6693" w:rsidRDefault="001418CD" w:rsidP="001418CD">
      <w:pPr>
        <w:pStyle w:val="Heading1"/>
        <w:jc w:val="center"/>
        <w:rPr>
          <w:rFonts w:ascii="Times New Roman" w:hAnsi="Times New Roman"/>
          <w:sz w:val="36"/>
        </w:rPr>
      </w:pPr>
      <w:r w:rsidRPr="00DC6693">
        <w:rPr>
          <w:rFonts w:ascii="Times New Roman" w:hAnsi="Times New Roman"/>
          <w:sz w:val="36"/>
        </w:rPr>
        <w:t>Consumer Warranty</w:t>
      </w:r>
    </w:p>
    <w:p w:rsidR="001418CD" w:rsidRPr="00DC6693" w:rsidRDefault="001418CD" w:rsidP="001418CD">
      <w:pPr>
        <w:rPr>
          <w:sz w:val="16"/>
          <w:szCs w:val="16"/>
        </w:rPr>
      </w:pPr>
    </w:p>
    <w:p w:rsidR="001418CD" w:rsidRPr="00DC6693" w:rsidRDefault="001418CD" w:rsidP="001418CD">
      <w:pPr>
        <w:ind w:left="-720"/>
        <w:jc w:val="both"/>
        <w:rPr>
          <w:sz w:val="28"/>
        </w:rPr>
      </w:pPr>
      <w:r w:rsidRPr="00DC6693">
        <w:rPr>
          <w:sz w:val="28"/>
        </w:rPr>
        <w:t>Thank you for your purchase of All-Wood Cabinets.  We warrant the cabinets to be free of manufacturer defects for one year from original date of invoice.  The product may be repaired or replaced, per our assessment, by this warranty.</w:t>
      </w:r>
    </w:p>
    <w:p w:rsidR="001418CD" w:rsidRPr="00DC6693" w:rsidRDefault="001418CD" w:rsidP="001418CD">
      <w:pPr>
        <w:ind w:left="-720"/>
        <w:jc w:val="both"/>
        <w:rPr>
          <w:sz w:val="16"/>
          <w:szCs w:val="16"/>
        </w:rPr>
      </w:pPr>
    </w:p>
    <w:p w:rsidR="001418CD" w:rsidRPr="00DC6693" w:rsidRDefault="001418CD" w:rsidP="001418CD">
      <w:pPr>
        <w:ind w:left="-720"/>
        <w:jc w:val="both"/>
        <w:rPr>
          <w:sz w:val="28"/>
        </w:rPr>
      </w:pPr>
      <w:r w:rsidRPr="00DC6693">
        <w:rPr>
          <w:sz w:val="28"/>
        </w:rPr>
        <w:t>We use only high quality furniture-grade hardwoods and furniture-grade wood veneers in the construction of cabinetry.  Wood and wood veneers in the same wood species vary in color, mineral marks, texture, and grain uniformity.  All of this greatly depends on the age of the tree, as well as where and how the tree grows.  These variations can occur on adjacent cabinets, between pairs of doors or drawers, and even within the same door panel.  This warranty does not cover the natural ageing or darkening of wood color, the inherent growth characteristics of, or variation in wood, the mellowing or aging of wood products due to photo-degradation, or the effects of natural and artificial light to woods and finishes. Stains, paints, and glazed finishes combine the natural qualities of the wood with hand wiping and hand sanding effects; therefore exact colors may differ slightly from the small finish samples.</w:t>
      </w:r>
    </w:p>
    <w:p w:rsidR="001418CD" w:rsidRPr="00DC6693" w:rsidRDefault="001418CD" w:rsidP="001418CD">
      <w:pPr>
        <w:ind w:left="-720"/>
        <w:jc w:val="both"/>
        <w:rPr>
          <w:sz w:val="16"/>
          <w:szCs w:val="16"/>
        </w:rPr>
      </w:pPr>
    </w:p>
    <w:p w:rsidR="001418CD" w:rsidRPr="00DC6693" w:rsidRDefault="001418CD" w:rsidP="001418CD">
      <w:pPr>
        <w:ind w:left="-720"/>
        <w:jc w:val="both"/>
        <w:rPr>
          <w:sz w:val="28"/>
        </w:rPr>
      </w:pPr>
      <w:r w:rsidRPr="00DC6693">
        <w:rPr>
          <w:sz w:val="28"/>
        </w:rPr>
        <w:t>Wood expands and contracts with its environment, sometimes causing joints to open.  This movement will appear as a small hairline crevice at painted joints, doors, and frame.  A change in seasons may create changes in the size of the crevice.  Doors greater than 40” tall are not warranted against warpage.  These natural reactions are not considered to be a manufacturer defect and are not covered by this warranty.</w:t>
      </w:r>
    </w:p>
    <w:p w:rsidR="001418CD" w:rsidRPr="00DC6693" w:rsidRDefault="001418CD" w:rsidP="001418CD">
      <w:pPr>
        <w:ind w:left="-720"/>
        <w:jc w:val="both"/>
        <w:rPr>
          <w:sz w:val="16"/>
          <w:szCs w:val="16"/>
        </w:rPr>
      </w:pPr>
    </w:p>
    <w:p w:rsidR="001418CD" w:rsidRPr="00DC6693" w:rsidRDefault="001418CD" w:rsidP="001418CD">
      <w:pPr>
        <w:ind w:left="-720"/>
        <w:jc w:val="both"/>
        <w:rPr>
          <w:sz w:val="28"/>
        </w:rPr>
      </w:pPr>
      <w:r w:rsidRPr="00DC6693">
        <w:rPr>
          <w:sz w:val="28"/>
        </w:rPr>
        <w:t>This warranty does not cover normal wear and tear, damage, or defects caused by misuse, abuse, negligence, vandalism, alteration, acts of God, non-residential use, or improper installation, storage, or handling. Replacements are subject to availability, may differ from those originally supplied, and are not guaranteed to match the finish or appearance of existing cabinetry.  Costs of freight, removal, and installation of replacement parts or related components such as appliances, countertops, and fixtures are not covered by this warranty.</w:t>
      </w:r>
    </w:p>
    <w:p w:rsidR="001418CD" w:rsidRPr="00DC6693" w:rsidRDefault="001418CD" w:rsidP="001418CD">
      <w:pPr>
        <w:ind w:left="-720"/>
        <w:jc w:val="both"/>
        <w:rPr>
          <w:sz w:val="16"/>
          <w:szCs w:val="16"/>
        </w:rPr>
      </w:pPr>
    </w:p>
    <w:p w:rsidR="001418CD" w:rsidRPr="00DC6693" w:rsidRDefault="001418CD" w:rsidP="001418CD">
      <w:pPr>
        <w:ind w:left="-720"/>
        <w:jc w:val="both"/>
        <w:rPr>
          <w:b/>
          <w:bCs/>
          <w:sz w:val="28"/>
        </w:rPr>
      </w:pPr>
      <w:r w:rsidRPr="00DC6693">
        <w:rPr>
          <w:b/>
          <w:bCs/>
          <w:sz w:val="28"/>
        </w:rPr>
        <w:t>***Warm soapy water can be used for cleaning cabinets &amp; doors. No ammonia based cleaning products can be used and use of such harsh chemicals for cleaning voids warranty.</w:t>
      </w:r>
    </w:p>
    <w:p w:rsidR="001418CD" w:rsidRPr="00DC6693" w:rsidRDefault="001418CD" w:rsidP="001418CD">
      <w:pPr>
        <w:ind w:left="-720"/>
        <w:jc w:val="both"/>
        <w:rPr>
          <w:sz w:val="16"/>
          <w:szCs w:val="16"/>
        </w:rPr>
      </w:pPr>
    </w:p>
    <w:p w:rsidR="001418CD" w:rsidRPr="00DC6693" w:rsidRDefault="001418CD" w:rsidP="001418CD">
      <w:pPr>
        <w:ind w:left="-720"/>
        <w:jc w:val="both"/>
        <w:rPr>
          <w:sz w:val="28"/>
        </w:rPr>
      </w:pPr>
      <w:r w:rsidRPr="00DC6693">
        <w:rPr>
          <w:sz w:val="28"/>
        </w:rPr>
        <w:t>To exercise this warranty, please contact the retailer from whom you purchased the product.  Damaged product or pictures along with proof of purchase is required. Failure to provide proof of purchase and damaged product/pictures voids any claim under this warranty.</w:t>
      </w:r>
    </w:p>
    <w:p w:rsidR="00861C1C" w:rsidRDefault="00861C1C"/>
    <w:sectPr w:rsidR="00861C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CD" w:rsidRDefault="001418CD" w:rsidP="001418CD">
      <w:r>
        <w:separator/>
      </w:r>
    </w:p>
  </w:endnote>
  <w:endnote w:type="continuationSeparator" w:id="0">
    <w:p w:rsidR="001418CD" w:rsidRDefault="001418CD" w:rsidP="0014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B6" w:rsidRDefault="00112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B6" w:rsidRDefault="00112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B6" w:rsidRDefault="00112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CD" w:rsidRDefault="001418CD" w:rsidP="001418CD">
      <w:r>
        <w:separator/>
      </w:r>
    </w:p>
  </w:footnote>
  <w:footnote w:type="continuationSeparator" w:id="0">
    <w:p w:rsidR="001418CD" w:rsidRDefault="001418CD" w:rsidP="0014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B6" w:rsidRDefault="00112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CD" w:rsidRDefault="001126B6" w:rsidP="001418CD">
    <w:pPr>
      <w:pStyle w:val="Header"/>
      <w:jc w:val="center"/>
      <w:rPr>
        <w:rFonts w:ascii="Garamond" w:hAnsi="Garamond" w:cs="Courier New"/>
        <w:sz w:val="36"/>
      </w:rPr>
    </w:pPr>
    <w:r>
      <w:rPr>
        <w:rFonts w:ascii="Garamond" w:hAnsi="Garamond" w:cs="Courier New"/>
        <w:sz w:val="36"/>
      </w:rPr>
      <w:t>Building Material Center</w:t>
    </w:r>
  </w:p>
  <w:p w:rsidR="001418CD" w:rsidRDefault="001126B6" w:rsidP="001418CD">
    <w:pPr>
      <w:pStyle w:val="Header"/>
      <w:jc w:val="center"/>
      <w:rPr>
        <w:rFonts w:ascii="Garamond" w:hAnsi="Garamond" w:cs="Courier New"/>
      </w:rPr>
    </w:pPr>
    <w:r>
      <w:rPr>
        <w:rFonts w:ascii="Garamond" w:hAnsi="Garamond" w:cs="Courier New"/>
      </w:rPr>
      <w:t>620</w:t>
    </w:r>
    <w:r w:rsidR="001418CD">
      <w:rPr>
        <w:rFonts w:ascii="Garamond" w:hAnsi="Garamond" w:cs="Courier New"/>
      </w:rPr>
      <w:t xml:space="preserve"> DISTRIBUTION DRIVE</w:t>
    </w:r>
    <w:bookmarkStart w:id="0" w:name="_GoBack"/>
    <w:bookmarkEnd w:id="0"/>
  </w:p>
  <w:p w:rsidR="001418CD" w:rsidRDefault="001418CD" w:rsidP="001418CD">
    <w:pPr>
      <w:pStyle w:val="Header"/>
      <w:jc w:val="center"/>
      <w:rPr>
        <w:rFonts w:ascii="Garamond" w:hAnsi="Garamond" w:cs="Courier New"/>
      </w:rPr>
    </w:pPr>
    <w:r>
      <w:rPr>
        <w:rFonts w:ascii="Garamond" w:hAnsi="Garamond" w:cs="Courier New"/>
      </w:rPr>
      <w:t>MELBOURNE, FL 32904</w:t>
    </w:r>
  </w:p>
  <w:p w:rsidR="001418CD" w:rsidRPr="001418CD" w:rsidRDefault="001418CD" w:rsidP="001418CD">
    <w:pPr>
      <w:pStyle w:val="Header"/>
      <w:pBdr>
        <w:bottom w:val="single" w:sz="4" w:space="1" w:color="auto"/>
      </w:pBdr>
      <w:jc w:val="center"/>
      <w:rPr>
        <w:rFonts w:ascii="Garamond" w:hAnsi="Garamond" w:cs="Courier New"/>
      </w:rPr>
    </w:pPr>
    <w:r>
      <w:rPr>
        <w:rFonts w:ascii="Garamond" w:hAnsi="Garamond" w:cs="Courier New"/>
      </w:rPr>
      <w:t>PHONE: 321-</w:t>
    </w:r>
    <w:r w:rsidR="001126B6">
      <w:rPr>
        <w:rFonts w:ascii="Garamond" w:hAnsi="Garamond" w:cs="Courier New"/>
      </w:rPr>
      <w:t>723-8246</w:t>
    </w:r>
    <w:r>
      <w:rPr>
        <w:rFonts w:ascii="Garamond" w:hAnsi="Garamond" w:cs="Courier New"/>
      </w:rPr>
      <w:t xml:space="preserve">     FAX: 321-</w:t>
    </w:r>
    <w:r w:rsidR="001126B6">
      <w:rPr>
        <w:rFonts w:ascii="Garamond" w:hAnsi="Garamond" w:cs="Courier New"/>
      </w:rPr>
      <w:t>723-9773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B6" w:rsidRDefault="00112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CD"/>
    <w:rsid w:val="001126B6"/>
    <w:rsid w:val="001418CD"/>
    <w:rsid w:val="0086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6CC91"/>
  <w15:chartTrackingRefBased/>
  <w15:docId w15:val="{2C7305F5-521F-4301-B1A1-249AB5CE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8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18CD"/>
    <w:pPr>
      <w:keepNext/>
      <w:jc w:val="right"/>
      <w:outlineLvl w:val="0"/>
    </w:pPr>
    <w:rPr>
      <w:rFonts w:ascii="Garamond" w:hAnsi="Garamon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8CD"/>
    <w:rPr>
      <w:rFonts w:ascii="Garamond" w:eastAsia="Times New Roman" w:hAnsi="Garamond" w:cs="Times New Roman"/>
      <w:sz w:val="32"/>
      <w:szCs w:val="24"/>
    </w:rPr>
  </w:style>
  <w:style w:type="paragraph" w:styleId="Header">
    <w:name w:val="header"/>
    <w:basedOn w:val="Normal"/>
    <w:link w:val="HeaderChar"/>
    <w:unhideWhenUsed/>
    <w:rsid w:val="001418CD"/>
    <w:pPr>
      <w:tabs>
        <w:tab w:val="center" w:pos="4680"/>
        <w:tab w:val="right" w:pos="9360"/>
      </w:tabs>
    </w:pPr>
  </w:style>
  <w:style w:type="character" w:customStyle="1" w:styleId="HeaderChar">
    <w:name w:val="Header Char"/>
    <w:basedOn w:val="DefaultParagraphFont"/>
    <w:link w:val="Header"/>
    <w:uiPriority w:val="99"/>
    <w:rsid w:val="001418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8CD"/>
    <w:pPr>
      <w:tabs>
        <w:tab w:val="center" w:pos="4680"/>
        <w:tab w:val="right" w:pos="9360"/>
      </w:tabs>
    </w:pPr>
  </w:style>
  <w:style w:type="character" w:customStyle="1" w:styleId="FooterChar">
    <w:name w:val="Footer Char"/>
    <w:basedOn w:val="DefaultParagraphFont"/>
    <w:link w:val="Footer"/>
    <w:uiPriority w:val="99"/>
    <w:rsid w:val="001418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2017-06-15T12:45:00Z</dcterms:created>
  <dcterms:modified xsi:type="dcterms:W3CDTF">2017-06-15T12:45:00Z</dcterms:modified>
</cp:coreProperties>
</file>